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B08" w:rsidRPr="0074570F" w:rsidRDefault="0094228D">
      <w:pPr>
        <w:rPr>
          <w:rFonts w:ascii="Arial" w:hAnsi="Arial" w:cs="Arial"/>
          <w:sz w:val="24"/>
          <w:szCs w:val="24"/>
        </w:rPr>
      </w:pPr>
      <w:r w:rsidRPr="0074570F">
        <w:rPr>
          <w:rFonts w:ascii="Arial" w:hAnsi="Arial" w:cs="Arial"/>
          <w:sz w:val="24"/>
          <w:szCs w:val="24"/>
        </w:rPr>
        <w:t xml:space="preserve">ΕΛΛΗΝΙΚΗ ΔΗΜΟΚΡΑΤΙΑ </w:t>
      </w:r>
      <w:r w:rsidRPr="0074570F">
        <w:rPr>
          <w:rFonts w:ascii="Arial" w:hAnsi="Arial" w:cs="Arial"/>
          <w:sz w:val="24"/>
          <w:szCs w:val="24"/>
        </w:rPr>
        <w:tab/>
      </w:r>
      <w:r w:rsidRPr="0074570F">
        <w:rPr>
          <w:rFonts w:ascii="Arial" w:hAnsi="Arial" w:cs="Arial"/>
          <w:sz w:val="24"/>
          <w:szCs w:val="24"/>
        </w:rPr>
        <w:tab/>
      </w:r>
      <w:r w:rsidRPr="0074570F">
        <w:rPr>
          <w:rFonts w:ascii="Arial" w:hAnsi="Arial" w:cs="Arial"/>
          <w:sz w:val="24"/>
          <w:szCs w:val="24"/>
        </w:rPr>
        <w:tab/>
        <w:t xml:space="preserve">  ΔΑΦΝΗ </w:t>
      </w:r>
      <w:r w:rsidR="00965A69" w:rsidRPr="0074570F">
        <w:rPr>
          <w:rFonts w:ascii="Arial" w:hAnsi="Arial" w:cs="Arial"/>
          <w:sz w:val="24"/>
          <w:szCs w:val="24"/>
        </w:rPr>
        <w:t xml:space="preserve"> 2</w:t>
      </w:r>
      <w:r w:rsidR="0016249F">
        <w:rPr>
          <w:rFonts w:ascii="Arial" w:hAnsi="Arial" w:cs="Arial"/>
          <w:sz w:val="24"/>
          <w:szCs w:val="24"/>
        </w:rPr>
        <w:t>8</w:t>
      </w:r>
      <w:r w:rsidR="00965A69" w:rsidRPr="0074570F">
        <w:rPr>
          <w:rFonts w:ascii="Arial" w:hAnsi="Arial" w:cs="Arial"/>
          <w:sz w:val="24"/>
          <w:szCs w:val="24"/>
        </w:rPr>
        <w:t>/5/2019</w:t>
      </w:r>
    </w:p>
    <w:p w:rsidR="001852BB" w:rsidRPr="0074570F" w:rsidRDefault="001852BB">
      <w:pPr>
        <w:rPr>
          <w:rFonts w:ascii="Arial" w:hAnsi="Arial" w:cs="Arial"/>
          <w:sz w:val="24"/>
          <w:szCs w:val="24"/>
        </w:rPr>
      </w:pPr>
      <w:r w:rsidRPr="0074570F">
        <w:rPr>
          <w:rFonts w:ascii="Arial" w:hAnsi="Arial" w:cs="Arial"/>
          <w:sz w:val="24"/>
          <w:szCs w:val="24"/>
        </w:rPr>
        <w:t>ΔΗΜΟΣ ΔΑΦΝΗΣ ΥΜΗΤΤΟΥ</w:t>
      </w:r>
      <w:r w:rsidR="00B7293D" w:rsidRPr="0074570F">
        <w:rPr>
          <w:rFonts w:ascii="Arial" w:hAnsi="Arial" w:cs="Arial"/>
          <w:sz w:val="24"/>
          <w:szCs w:val="24"/>
        </w:rPr>
        <w:tab/>
      </w:r>
      <w:r w:rsidR="00B7293D" w:rsidRPr="0074570F">
        <w:rPr>
          <w:rFonts w:ascii="Arial" w:hAnsi="Arial" w:cs="Arial"/>
          <w:sz w:val="24"/>
          <w:szCs w:val="24"/>
        </w:rPr>
        <w:tab/>
      </w:r>
      <w:r w:rsidR="00B7293D" w:rsidRPr="0074570F">
        <w:rPr>
          <w:rFonts w:ascii="Arial" w:hAnsi="Arial" w:cs="Arial"/>
          <w:sz w:val="24"/>
          <w:szCs w:val="24"/>
        </w:rPr>
        <w:tab/>
        <w:t xml:space="preserve"> </w:t>
      </w:r>
    </w:p>
    <w:p w:rsidR="00CC0214" w:rsidRPr="0074570F" w:rsidRDefault="00CC0214">
      <w:pPr>
        <w:rPr>
          <w:rFonts w:ascii="Arial" w:hAnsi="Arial" w:cs="Arial"/>
          <w:sz w:val="24"/>
          <w:szCs w:val="24"/>
        </w:rPr>
      </w:pPr>
      <w:r w:rsidRPr="0074570F">
        <w:rPr>
          <w:rFonts w:ascii="Arial" w:hAnsi="Arial" w:cs="Arial"/>
          <w:sz w:val="24"/>
          <w:szCs w:val="24"/>
        </w:rPr>
        <w:t xml:space="preserve">ΤΑΜΕΙΑΚΗ ΥΠΗΡΕΣΙΑ </w:t>
      </w:r>
    </w:p>
    <w:p w:rsidR="00CC0214" w:rsidRPr="0074570F" w:rsidRDefault="00CC0214">
      <w:pPr>
        <w:rPr>
          <w:rFonts w:ascii="Arial" w:hAnsi="Arial" w:cs="Arial"/>
          <w:sz w:val="24"/>
          <w:szCs w:val="24"/>
        </w:rPr>
      </w:pPr>
      <w:r w:rsidRPr="0074570F">
        <w:rPr>
          <w:rFonts w:ascii="Arial" w:hAnsi="Arial" w:cs="Arial"/>
          <w:sz w:val="24"/>
          <w:szCs w:val="24"/>
        </w:rPr>
        <w:t xml:space="preserve">ΠΛΗΡ: </w:t>
      </w:r>
      <w:r w:rsidR="006A7A78">
        <w:rPr>
          <w:rFonts w:ascii="Arial" w:hAnsi="Arial" w:cs="Arial"/>
          <w:sz w:val="24"/>
          <w:szCs w:val="24"/>
        </w:rPr>
        <w:t xml:space="preserve">ΤΣΑΤΣΩΝΗ ΧΡΥΣΟΥΛΑ </w:t>
      </w:r>
      <w:r w:rsidR="005D41EA" w:rsidRPr="0074570F">
        <w:rPr>
          <w:rFonts w:ascii="Arial" w:hAnsi="Arial" w:cs="Arial"/>
          <w:sz w:val="24"/>
          <w:szCs w:val="24"/>
        </w:rPr>
        <w:t xml:space="preserve">  </w:t>
      </w:r>
    </w:p>
    <w:p w:rsidR="00CC0214" w:rsidRPr="0074570F" w:rsidRDefault="00CC0214">
      <w:pPr>
        <w:rPr>
          <w:rFonts w:ascii="Arial" w:hAnsi="Arial" w:cs="Arial"/>
          <w:sz w:val="24"/>
          <w:szCs w:val="24"/>
        </w:rPr>
      </w:pPr>
      <w:r w:rsidRPr="0074570F">
        <w:rPr>
          <w:rFonts w:ascii="Arial" w:hAnsi="Arial" w:cs="Arial"/>
          <w:sz w:val="24"/>
          <w:szCs w:val="24"/>
        </w:rPr>
        <w:t xml:space="preserve">ΤΗΛ: 2132085591- 592-593-594 </w:t>
      </w:r>
    </w:p>
    <w:p w:rsidR="00CC0214" w:rsidRPr="0074570F" w:rsidRDefault="00CC0214">
      <w:pPr>
        <w:rPr>
          <w:rFonts w:ascii="Arial" w:hAnsi="Arial" w:cs="Arial"/>
          <w:sz w:val="24"/>
          <w:szCs w:val="24"/>
        </w:rPr>
      </w:pPr>
      <w:r w:rsidRPr="0074570F">
        <w:rPr>
          <w:rFonts w:ascii="Arial" w:hAnsi="Arial" w:cs="Arial"/>
          <w:sz w:val="24"/>
          <w:szCs w:val="24"/>
        </w:rPr>
        <w:t>ΕΛΛΗΣ 16 &amp; ΚΑΝΑΡΗ</w:t>
      </w:r>
    </w:p>
    <w:p w:rsidR="00CC0214" w:rsidRPr="0074570F" w:rsidRDefault="00CC0214">
      <w:pPr>
        <w:rPr>
          <w:rFonts w:ascii="Arial" w:hAnsi="Arial" w:cs="Arial"/>
          <w:sz w:val="24"/>
          <w:szCs w:val="24"/>
        </w:rPr>
      </w:pPr>
      <w:r w:rsidRPr="0074570F">
        <w:rPr>
          <w:rFonts w:ascii="Arial" w:hAnsi="Arial" w:cs="Arial"/>
          <w:sz w:val="24"/>
          <w:szCs w:val="24"/>
        </w:rPr>
        <w:t xml:space="preserve">Τ.Κ. 17235 ΔΑΦΝΗ </w:t>
      </w:r>
      <w:r w:rsidR="00506312" w:rsidRPr="0074570F">
        <w:rPr>
          <w:rFonts w:ascii="Arial" w:hAnsi="Arial" w:cs="Arial"/>
          <w:sz w:val="24"/>
          <w:szCs w:val="24"/>
        </w:rPr>
        <w:t xml:space="preserve"> </w:t>
      </w:r>
    </w:p>
    <w:p w:rsidR="00CC0214" w:rsidRPr="009A07E0" w:rsidRDefault="00CC0214">
      <w:pPr>
        <w:rPr>
          <w:rFonts w:ascii="Verdana" w:hAnsi="Verdana"/>
          <w:sz w:val="20"/>
          <w:szCs w:val="20"/>
        </w:rPr>
      </w:pPr>
    </w:p>
    <w:p w:rsidR="00CC0214" w:rsidRPr="000733E7" w:rsidRDefault="00CC0214" w:rsidP="000733E7">
      <w:pPr>
        <w:spacing w:line="360" w:lineRule="auto"/>
        <w:jc w:val="both"/>
        <w:rPr>
          <w:rFonts w:ascii="Arial" w:hAnsi="Arial" w:cs="Arial"/>
          <w:sz w:val="24"/>
          <w:szCs w:val="24"/>
        </w:rPr>
      </w:pPr>
      <w:r w:rsidRPr="009A07E0">
        <w:rPr>
          <w:rFonts w:ascii="Verdana" w:hAnsi="Verdana"/>
          <w:sz w:val="20"/>
          <w:szCs w:val="20"/>
        </w:rPr>
        <w:tab/>
      </w:r>
      <w:r w:rsidRPr="009A07E0">
        <w:rPr>
          <w:rFonts w:ascii="Verdana" w:hAnsi="Verdana"/>
          <w:sz w:val="20"/>
          <w:szCs w:val="20"/>
        </w:rPr>
        <w:tab/>
      </w:r>
      <w:r w:rsidRPr="009A07E0">
        <w:rPr>
          <w:rFonts w:ascii="Verdana" w:hAnsi="Verdana"/>
          <w:sz w:val="20"/>
          <w:szCs w:val="20"/>
        </w:rPr>
        <w:tab/>
      </w:r>
      <w:r w:rsidRPr="009A07E0">
        <w:rPr>
          <w:rFonts w:ascii="Verdana" w:hAnsi="Verdana"/>
          <w:sz w:val="20"/>
          <w:szCs w:val="20"/>
        </w:rPr>
        <w:tab/>
      </w:r>
      <w:r w:rsidRPr="000733E7">
        <w:rPr>
          <w:rFonts w:ascii="Arial" w:hAnsi="Arial" w:cs="Arial"/>
          <w:sz w:val="24"/>
          <w:szCs w:val="24"/>
        </w:rPr>
        <w:t>ΓΝΩΣΤΟΠΟΙΗΣΗ</w:t>
      </w:r>
    </w:p>
    <w:p w:rsidR="00965A69" w:rsidRPr="000733E7" w:rsidRDefault="00CC0214" w:rsidP="000733E7">
      <w:pPr>
        <w:spacing w:line="360" w:lineRule="auto"/>
        <w:jc w:val="both"/>
        <w:rPr>
          <w:rFonts w:ascii="Arial" w:hAnsi="Arial" w:cs="Arial"/>
          <w:b/>
          <w:sz w:val="24"/>
          <w:szCs w:val="24"/>
        </w:rPr>
      </w:pPr>
      <w:r w:rsidRPr="000733E7">
        <w:rPr>
          <w:rFonts w:ascii="Arial" w:hAnsi="Arial" w:cs="Arial"/>
          <w:b/>
          <w:sz w:val="24"/>
          <w:szCs w:val="24"/>
        </w:rPr>
        <w:t xml:space="preserve">Ο Δήμαρχος </w:t>
      </w:r>
      <w:r w:rsidR="003C028A" w:rsidRPr="000733E7">
        <w:rPr>
          <w:rFonts w:ascii="Arial" w:hAnsi="Arial" w:cs="Arial"/>
          <w:b/>
          <w:sz w:val="24"/>
          <w:szCs w:val="24"/>
        </w:rPr>
        <w:t>Δάφνης- Υμηττού, γνωστοποιεί ότι</w:t>
      </w:r>
      <w:r w:rsidR="0016249F">
        <w:rPr>
          <w:rFonts w:ascii="Arial" w:hAnsi="Arial" w:cs="Arial"/>
          <w:b/>
          <w:sz w:val="24"/>
          <w:szCs w:val="24"/>
        </w:rPr>
        <w:t>,</w:t>
      </w:r>
      <w:r w:rsidR="003C028A" w:rsidRPr="000733E7">
        <w:rPr>
          <w:rFonts w:ascii="Arial" w:hAnsi="Arial" w:cs="Arial"/>
          <w:b/>
          <w:sz w:val="24"/>
          <w:szCs w:val="24"/>
        </w:rPr>
        <w:t xml:space="preserve"> σύμφωνα με τον Νόμο 4</w:t>
      </w:r>
      <w:r w:rsidR="002B36B8">
        <w:rPr>
          <w:rFonts w:ascii="Arial" w:hAnsi="Arial" w:cs="Arial"/>
          <w:b/>
          <w:sz w:val="24"/>
          <w:szCs w:val="24"/>
        </w:rPr>
        <w:t>611</w:t>
      </w:r>
      <w:r w:rsidR="003C028A" w:rsidRPr="000733E7">
        <w:rPr>
          <w:rFonts w:ascii="Arial" w:hAnsi="Arial" w:cs="Arial"/>
          <w:b/>
          <w:sz w:val="24"/>
          <w:szCs w:val="24"/>
        </w:rPr>
        <w:t>/201</w:t>
      </w:r>
      <w:r w:rsidR="002B36B8">
        <w:rPr>
          <w:rFonts w:ascii="Arial" w:hAnsi="Arial" w:cs="Arial"/>
          <w:b/>
          <w:sz w:val="24"/>
          <w:szCs w:val="24"/>
        </w:rPr>
        <w:t xml:space="preserve">9 </w:t>
      </w:r>
      <w:r w:rsidR="003C028A" w:rsidRPr="000733E7">
        <w:rPr>
          <w:rFonts w:ascii="Arial" w:hAnsi="Arial" w:cs="Arial"/>
          <w:b/>
          <w:sz w:val="24"/>
          <w:szCs w:val="24"/>
        </w:rPr>
        <w:t xml:space="preserve"> </w:t>
      </w:r>
      <w:r w:rsidR="008E6D4D">
        <w:rPr>
          <w:rFonts w:ascii="Arial" w:hAnsi="Arial" w:cs="Arial"/>
          <w:b/>
          <w:sz w:val="24"/>
          <w:szCs w:val="24"/>
        </w:rPr>
        <w:t>(</w:t>
      </w:r>
      <w:r w:rsidR="003C028A" w:rsidRPr="000733E7">
        <w:rPr>
          <w:rFonts w:ascii="Arial" w:hAnsi="Arial" w:cs="Arial"/>
          <w:b/>
          <w:sz w:val="24"/>
          <w:szCs w:val="24"/>
        </w:rPr>
        <w:t xml:space="preserve">ΦΕΚ  </w:t>
      </w:r>
      <w:r w:rsidR="002B36B8">
        <w:rPr>
          <w:rFonts w:ascii="Arial" w:hAnsi="Arial" w:cs="Arial"/>
          <w:b/>
          <w:sz w:val="24"/>
          <w:szCs w:val="24"/>
        </w:rPr>
        <w:t xml:space="preserve">73/17/5/2019 </w:t>
      </w:r>
      <w:r w:rsidR="003C028A" w:rsidRPr="000733E7">
        <w:rPr>
          <w:rFonts w:ascii="Arial" w:hAnsi="Arial" w:cs="Arial"/>
          <w:b/>
          <w:sz w:val="24"/>
          <w:szCs w:val="24"/>
        </w:rPr>
        <w:t xml:space="preserve"> </w:t>
      </w:r>
      <w:r w:rsidR="00B53004">
        <w:rPr>
          <w:rFonts w:ascii="Arial" w:hAnsi="Arial" w:cs="Arial"/>
          <w:b/>
          <w:sz w:val="24"/>
          <w:szCs w:val="24"/>
        </w:rPr>
        <w:t xml:space="preserve">τεύχος Α΄, </w:t>
      </w:r>
      <w:r w:rsidR="003C028A" w:rsidRPr="000733E7">
        <w:rPr>
          <w:rFonts w:ascii="Arial" w:hAnsi="Arial" w:cs="Arial"/>
          <w:b/>
          <w:sz w:val="24"/>
          <w:szCs w:val="24"/>
        </w:rPr>
        <w:t>άρθρ</w:t>
      </w:r>
      <w:r w:rsidR="002B36B8">
        <w:rPr>
          <w:rFonts w:ascii="Arial" w:hAnsi="Arial" w:cs="Arial"/>
          <w:b/>
          <w:sz w:val="24"/>
          <w:szCs w:val="24"/>
        </w:rPr>
        <w:t>α</w:t>
      </w:r>
      <w:r w:rsidR="003C028A" w:rsidRPr="000733E7">
        <w:rPr>
          <w:rFonts w:ascii="Arial" w:hAnsi="Arial" w:cs="Arial"/>
          <w:b/>
          <w:sz w:val="24"/>
          <w:szCs w:val="24"/>
        </w:rPr>
        <w:t>,</w:t>
      </w:r>
      <w:r w:rsidR="002B36B8">
        <w:rPr>
          <w:rFonts w:ascii="Arial" w:hAnsi="Arial" w:cs="Arial"/>
          <w:b/>
          <w:sz w:val="24"/>
          <w:szCs w:val="24"/>
        </w:rPr>
        <w:t xml:space="preserve">  110 -117</w:t>
      </w:r>
      <w:r w:rsidR="008E6D4D">
        <w:rPr>
          <w:rFonts w:ascii="Arial" w:hAnsi="Arial" w:cs="Arial"/>
          <w:b/>
          <w:sz w:val="24"/>
          <w:szCs w:val="24"/>
        </w:rPr>
        <w:t xml:space="preserve">) </w:t>
      </w:r>
      <w:r w:rsidR="002B36B8">
        <w:rPr>
          <w:rFonts w:ascii="Arial" w:hAnsi="Arial" w:cs="Arial"/>
          <w:b/>
          <w:sz w:val="24"/>
          <w:szCs w:val="24"/>
        </w:rPr>
        <w:t xml:space="preserve"> </w:t>
      </w:r>
      <w:r w:rsidR="003C028A" w:rsidRPr="000733E7">
        <w:rPr>
          <w:rFonts w:ascii="Arial" w:hAnsi="Arial" w:cs="Arial"/>
          <w:b/>
          <w:sz w:val="24"/>
          <w:szCs w:val="24"/>
        </w:rPr>
        <w:t xml:space="preserve"> </w:t>
      </w:r>
      <w:r w:rsidR="008E6D4D">
        <w:rPr>
          <w:rFonts w:ascii="Arial" w:hAnsi="Arial" w:cs="Arial"/>
          <w:sz w:val="25"/>
          <w:szCs w:val="25"/>
        </w:rPr>
        <w:t>Ρύθμιση οφειλών προς τους Φορείς Κοινωνικής Ασφάλισης, τη Φορολογική Διοίκηση και τους Ο.Τ.Α. α ́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w:t>
      </w:r>
      <w:r w:rsidR="00F762C8" w:rsidRPr="000733E7">
        <w:rPr>
          <w:rFonts w:ascii="Arial" w:hAnsi="Arial" w:cs="Arial"/>
          <w:b/>
          <w:sz w:val="24"/>
          <w:szCs w:val="24"/>
        </w:rPr>
        <w:t>,</w:t>
      </w:r>
      <w:r w:rsidR="008E6D4D">
        <w:rPr>
          <w:rFonts w:ascii="Arial" w:hAnsi="Arial" w:cs="Arial"/>
          <w:b/>
          <w:sz w:val="24"/>
          <w:szCs w:val="24"/>
        </w:rPr>
        <w:t xml:space="preserve"> ανακοινώνει τα εξής</w:t>
      </w:r>
      <w:r w:rsidR="003C028A" w:rsidRPr="000733E7">
        <w:rPr>
          <w:rFonts w:ascii="Arial" w:hAnsi="Arial" w:cs="Arial"/>
          <w:b/>
          <w:sz w:val="24"/>
          <w:szCs w:val="24"/>
        </w:rPr>
        <w:t>:</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ΡΥΘΜΙΣΗ ΟΦΕΙΛΩΝ ΠΡΟΣ Ο.Τ.Α. Α’ ΒΑΘΜΟΥ</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Άρθρο 110</w:t>
      </w:r>
      <w:r w:rsidRPr="000733E7">
        <w:rPr>
          <w:rFonts w:ascii="Arial" w:hAnsi="Arial" w:cs="Arial"/>
          <w:color w:val="444444"/>
        </w:rPr>
        <w:br/>
      </w:r>
      <w:r w:rsidRPr="000733E7">
        <w:rPr>
          <w:rStyle w:val="a3"/>
          <w:rFonts w:ascii="Arial" w:hAnsi="Arial" w:cs="Arial"/>
          <w:color w:val="444444"/>
        </w:rPr>
        <w:t>Πεδίο εφαρμογής</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 xml:space="preserve">1. </w:t>
      </w:r>
      <w:r w:rsidRPr="000733E7">
        <w:rPr>
          <w:rFonts w:ascii="Arial" w:hAnsi="Arial" w:cs="Arial"/>
          <w:b/>
          <w:color w:val="444444"/>
        </w:rPr>
        <w:t>Οφειλές προς τους Δήμους και τα νομικά τους πρόσωπα</w:t>
      </w:r>
      <w:r w:rsidRPr="000733E7">
        <w:rPr>
          <w:rFonts w:ascii="Arial" w:hAnsi="Arial" w:cs="Arial"/>
          <w:color w:val="444444"/>
        </w:rPr>
        <w:t xml:space="preserve">, </w:t>
      </w:r>
      <w:r w:rsidRPr="000733E7">
        <w:rPr>
          <w:rFonts w:ascii="Arial" w:hAnsi="Arial" w:cs="Arial"/>
          <w:b/>
          <w:color w:val="444444"/>
        </w:rPr>
        <w:t>που έχουν βεβαιωθεί ή θα βεβαιωθούν έως και δύο (2) μήνες από την έναρξη ισχύος του παρόντος (βεβαιωθούν έως και 16/07/2019</w:t>
      </w:r>
      <w:r w:rsidRPr="000733E7">
        <w:rPr>
          <w:rFonts w:ascii="Arial" w:hAnsi="Arial" w:cs="Arial"/>
          <w:color w:val="444444"/>
        </w:rPr>
        <w:t>), μπορεί, ύστερα από αίτηση του οφειλέτη προς την αρμόδια για την είσπραξή τους υπηρεσία του οικείου δήμου ή του νομικού του προσώπου, να ρυθμίζονται και να καταβάλλονται με απαλλαγή κατά ποσοστό από τις κατά ΚΕΔΕ προσαυξήσεις και τόκους εκπρόθεσμης καταβολής, καθώς και από τα πρόστιμα λόγω εκπρόθεσμης υποβολής ή μη υποβολής ή ανακριβούς δήλωσης ή λόγω μη καταβολής τέλους, ως εξής:</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 xml:space="preserve">α) </w:t>
      </w:r>
      <w:r w:rsidRPr="000733E7">
        <w:rPr>
          <w:rStyle w:val="a3"/>
          <w:rFonts w:ascii="Arial" w:hAnsi="Arial" w:cs="Arial"/>
          <w:color w:val="444444"/>
          <w:u w:val="single"/>
        </w:rPr>
        <w:t>αν εξοφληθούν εφάπαξ</w:t>
      </w:r>
      <w:r w:rsidRPr="000733E7">
        <w:rPr>
          <w:rStyle w:val="a3"/>
          <w:rFonts w:ascii="Arial" w:hAnsi="Arial" w:cs="Arial"/>
          <w:color w:val="444444"/>
        </w:rPr>
        <w:t xml:space="preserve">, με απαλλαγή κατά ποσοστό εκατό τοις εκατό </w:t>
      </w:r>
      <w:r w:rsidRPr="000733E7">
        <w:rPr>
          <w:rStyle w:val="a3"/>
          <w:rFonts w:ascii="Arial" w:hAnsi="Arial" w:cs="Arial"/>
          <w:color w:val="444444"/>
          <w:u w:val="single"/>
        </w:rPr>
        <w:t>(100%),</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lastRenderedPageBreak/>
        <w:t xml:space="preserve">β) </w:t>
      </w:r>
      <w:r w:rsidRPr="000733E7">
        <w:rPr>
          <w:rStyle w:val="a3"/>
          <w:rFonts w:ascii="Arial" w:hAnsi="Arial" w:cs="Arial"/>
          <w:color w:val="444444"/>
          <w:u w:val="single"/>
        </w:rPr>
        <w:t>αν εξοφληθούν σε δύο (2) έως είκοσι τέσσερις (24) δόσεις</w:t>
      </w:r>
      <w:r w:rsidRPr="000733E7">
        <w:rPr>
          <w:rStyle w:val="a3"/>
          <w:rFonts w:ascii="Arial" w:hAnsi="Arial" w:cs="Arial"/>
          <w:color w:val="444444"/>
        </w:rPr>
        <w:t xml:space="preserve">, με απαλλαγή κατά ποσοστό ογδόντα τοις εκατό </w:t>
      </w:r>
      <w:r w:rsidRPr="000733E7">
        <w:rPr>
          <w:rStyle w:val="a3"/>
          <w:rFonts w:ascii="Arial" w:hAnsi="Arial" w:cs="Arial"/>
          <w:color w:val="444444"/>
          <w:u w:val="single"/>
        </w:rPr>
        <w:t>(80 %),</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 xml:space="preserve">γ) </w:t>
      </w:r>
      <w:r w:rsidRPr="000733E7">
        <w:rPr>
          <w:rStyle w:val="a3"/>
          <w:rFonts w:ascii="Arial" w:hAnsi="Arial" w:cs="Arial"/>
          <w:color w:val="444444"/>
          <w:u w:val="single"/>
        </w:rPr>
        <w:t>αν εξοφληθούν σε εικοσιπέντε (25) έως σαράντα οκτώ (48) δόσεις</w:t>
      </w:r>
      <w:r w:rsidRPr="000733E7">
        <w:rPr>
          <w:rStyle w:val="a3"/>
          <w:rFonts w:ascii="Arial" w:hAnsi="Arial" w:cs="Arial"/>
          <w:color w:val="444444"/>
        </w:rPr>
        <w:t xml:space="preserve">, με απαλλαγή κατά ποσοστό εβδομήντα τοις εκατό </w:t>
      </w:r>
      <w:r w:rsidRPr="000733E7">
        <w:rPr>
          <w:rStyle w:val="a3"/>
          <w:rFonts w:ascii="Arial" w:hAnsi="Arial" w:cs="Arial"/>
          <w:color w:val="444444"/>
          <w:u w:val="single"/>
        </w:rPr>
        <w:t>(70%),</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 xml:space="preserve">δ) </w:t>
      </w:r>
      <w:r w:rsidRPr="000733E7">
        <w:rPr>
          <w:rStyle w:val="a3"/>
          <w:rFonts w:ascii="Arial" w:hAnsi="Arial" w:cs="Arial"/>
          <w:color w:val="444444"/>
          <w:u w:val="single"/>
        </w:rPr>
        <w:t>αν εξοφληθούν σε σαράντα εννέα (49) έως εβδομήντα δύο (72) δόσεις</w:t>
      </w:r>
      <w:r w:rsidRPr="000733E7">
        <w:rPr>
          <w:rStyle w:val="a3"/>
          <w:rFonts w:ascii="Arial" w:hAnsi="Arial" w:cs="Arial"/>
          <w:color w:val="444444"/>
        </w:rPr>
        <w:t>, με απαλλαγή κατά ποσοστό εξήντα τοις εκατό (60%),</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 xml:space="preserve">ε) αν εξοφληθούν σε εβδομήντα τρεις (73) έως εκατό (100) δόσεις, με απαλλαγή κατά ποσοστό πενήντα τοις εκατό </w:t>
      </w:r>
      <w:r w:rsidRPr="000733E7">
        <w:rPr>
          <w:rStyle w:val="a3"/>
          <w:rFonts w:ascii="Arial" w:hAnsi="Arial" w:cs="Arial"/>
          <w:color w:val="444444"/>
          <w:u w:val="single"/>
        </w:rPr>
        <w:t>(50%).</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2. Στη ρύθμιση της παραγράφου 1 μπορεί, επίσης, να υπάγονται και οφειλές που κατά την ημερομηνία υποβολής της αίτησης:</w:t>
      </w:r>
    </w:p>
    <w:p w:rsidR="00965A69" w:rsidRPr="000733E7" w:rsidRDefault="00965A69" w:rsidP="000733E7">
      <w:pPr>
        <w:pStyle w:val="Web"/>
        <w:spacing w:line="360" w:lineRule="auto"/>
        <w:jc w:val="both"/>
        <w:rPr>
          <w:rFonts w:ascii="Arial" w:hAnsi="Arial" w:cs="Arial"/>
          <w:i/>
          <w:color w:val="444444"/>
        </w:rPr>
      </w:pPr>
      <w:r w:rsidRPr="000733E7">
        <w:rPr>
          <w:rFonts w:ascii="Arial" w:hAnsi="Arial" w:cs="Arial"/>
          <w:color w:val="444444"/>
        </w:rPr>
        <w:t xml:space="preserve">α) </w:t>
      </w:r>
      <w:r w:rsidRPr="000733E7">
        <w:rPr>
          <w:rFonts w:ascii="Arial" w:hAnsi="Arial" w:cs="Arial"/>
          <w:i/>
          <w:color w:val="444444"/>
        </w:rPr>
        <w:t>τελούν σε αναστολή, διοικητική ή εκ του νόμου,</w:t>
      </w:r>
    </w:p>
    <w:p w:rsidR="00965A69" w:rsidRPr="000733E7" w:rsidRDefault="00965A69" w:rsidP="000733E7">
      <w:pPr>
        <w:pStyle w:val="Web"/>
        <w:spacing w:line="360" w:lineRule="auto"/>
        <w:jc w:val="both"/>
        <w:rPr>
          <w:rFonts w:ascii="Arial" w:hAnsi="Arial" w:cs="Arial"/>
          <w:i/>
          <w:color w:val="444444"/>
        </w:rPr>
      </w:pPr>
      <w:r w:rsidRPr="000733E7">
        <w:rPr>
          <w:rFonts w:ascii="Arial" w:hAnsi="Arial" w:cs="Arial"/>
          <w:color w:val="444444"/>
        </w:rPr>
        <w:t xml:space="preserve">β) </w:t>
      </w:r>
      <w:r w:rsidRPr="000733E7">
        <w:rPr>
          <w:rFonts w:ascii="Arial" w:hAnsi="Arial" w:cs="Arial"/>
          <w:i/>
          <w:color w:val="444444"/>
        </w:rPr>
        <w:t>έχουν υπαχθεί σε προηγούμενη ρύθμιση ή διευκόλυνση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 xml:space="preserve">γ) </w:t>
      </w:r>
      <w:r w:rsidRPr="000733E7">
        <w:rPr>
          <w:rFonts w:ascii="Arial" w:hAnsi="Arial" w:cs="Arial"/>
          <w:i/>
          <w:color w:val="444444"/>
        </w:rPr>
        <w:t>δεν έχουν βεβαιωθεί, επειδή εκκρεμεί για αυτές δικαστική αμφισβήτηση σε οποιονδήποτε βαθμό, εφόσον, στην τελευταία περίπτωση, ο οφειλέτης παραιτηθεί από τα ασκηθέντα ένδικα βοηθήματα ή μέσα. Αν με το ένδικο βοήθημα είχε υποβληθεί και αίτημα συμβιβαστικής επίλυσης της διαφοράς, η ανωτέρω παραίτηση καταλαμβάνει και το αίτημα αυτό. Βεβαίωση της γραμματείας του δικαστηρίου, όπου εκκρεμούσε η υπόθεση, ότι έχει υποβληθεί παραίτηση, επισυνάπτεται στην αίτηση υπαγωγής στη ρύθμιση</w:t>
      </w:r>
      <w:r w:rsidRPr="000733E7">
        <w:rPr>
          <w:rFonts w:ascii="Arial" w:hAnsi="Arial" w:cs="Arial"/>
          <w:color w:val="444444"/>
        </w:rPr>
        <w:t>.</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Άρθρο 111</w:t>
      </w:r>
      <w:r w:rsidRPr="000733E7">
        <w:rPr>
          <w:rFonts w:ascii="Arial" w:hAnsi="Arial" w:cs="Arial"/>
          <w:color w:val="444444"/>
        </w:rPr>
        <w:br/>
      </w:r>
      <w:r w:rsidRPr="000733E7">
        <w:rPr>
          <w:rStyle w:val="a3"/>
          <w:rFonts w:ascii="Arial" w:hAnsi="Arial" w:cs="Arial"/>
          <w:color w:val="444444"/>
        </w:rPr>
        <w:t>Προθεσμία υποβολής αίτησης</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Η αίτηση του οφειλέτη για την υπαγωγή στη ρύθμιση υποβάλλεται το αργότερο μέσα σε τέσσερις (4) μήνες από την έναρξη ισχύος του παρόντος, έως 30/09/2019,(ΦΕΚ 73</w:t>
      </w:r>
      <w:r w:rsidR="00360C99">
        <w:rPr>
          <w:rStyle w:val="a3"/>
          <w:rFonts w:ascii="Arial" w:hAnsi="Arial" w:cs="Arial"/>
          <w:color w:val="444444"/>
        </w:rPr>
        <w:t>,</w:t>
      </w:r>
      <w:r w:rsidRPr="000733E7">
        <w:rPr>
          <w:rStyle w:val="a3"/>
          <w:rFonts w:ascii="Arial" w:hAnsi="Arial" w:cs="Arial"/>
          <w:color w:val="444444"/>
        </w:rPr>
        <w:t xml:space="preserve"> Τεύχος </w:t>
      </w:r>
      <w:r w:rsidR="00360C99">
        <w:rPr>
          <w:rStyle w:val="a3"/>
          <w:rFonts w:ascii="Arial" w:hAnsi="Arial" w:cs="Arial"/>
          <w:color w:val="444444"/>
        </w:rPr>
        <w:t>Α</w:t>
      </w:r>
      <w:r w:rsidRPr="000733E7">
        <w:rPr>
          <w:rStyle w:val="a3"/>
          <w:rFonts w:ascii="Arial" w:hAnsi="Arial" w:cs="Arial"/>
          <w:color w:val="444444"/>
        </w:rPr>
        <w:t>/17.05.2019)</w:t>
      </w:r>
      <w:r w:rsidR="00360C99">
        <w:rPr>
          <w:rStyle w:val="a3"/>
          <w:rFonts w:ascii="Arial" w:hAnsi="Arial" w:cs="Arial"/>
          <w:color w:val="444444"/>
        </w:rPr>
        <w:t>.</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lastRenderedPageBreak/>
        <w:t xml:space="preserve">Άρθρο </w:t>
      </w:r>
      <w:r w:rsidR="00564CC3">
        <w:rPr>
          <w:rStyle w:val="a3"/>
          <w:rFonts w:ascii="Arial" w:hAnsi="Arial" w:cs="Arial"/>
          <w:color w:val="444444"/>
        </w:rPr>
        <w:t xml:space="preserve"> </w:t>
      </w:r>
      <w:r w:rsidR="00564CC3" w:rsidRPr="000733E7">
        <w:rPr>
          <w:rStyle w:val="a3"/>
          <w:rFonts w:ascii="Arial" w:hAnsi="Arial" w:cs="Arial"/>
          <w:color w:val="444444"/>
        </w:rPr>
        <w:t>112</w:t>
      </w:r>
      <w:r w:rsidRPr="000733E7">
        <w:rPr>
          <w:rFonts w:ascii="Arial" w:hAnsi="Arial" w:cs="Arial"/>
          <w:color w:val="444444"/>
        </w:rPr>
        <w:br/>
      </w:r>
      <w:r w:rsidRPr="000733E7">
        <w:rPr>
          <w:rStyle w:val="a3"/>
          <w:rFonts w:ascii="Arial" w:hAnsi="Arial" w:cs="Arial"/>
          <w:color w:val="444444"/>
        </w:rPr>
        <w:t>Αρμόδια όργανα – Καταβολή δόσεων</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1. Η ρύθμιση χορηγείται με απόφαση που εκδίδεται από τα αρμόδια κατά περίπτωση όργανα της παραγράφου 2 του άρθρου 170 του Κώδικα Δήμων και Κοινοτήτων (ν. 3463/2006, Α’ 114). Οι αποφάσεις για υπαγωγή στη ρύθμιση δεν εμπίπτουν στους περιορισμούς της παραγράφου 6 του άρθρου 93 του Κώδικα Δήμων και Κοινοτήτων και της παραγράφου 5 του άρθρου 65 του ν. 3852/2010 (Α’ 87).</w:t>
      </w:r>
    </w:p>
    <w:p w:rsidR="00965A69" w:rsidRPr="000733E7" w:rsidRDefault="00965A69" w:rsidP="000733E7">
      <w:pPr>
        <w:pStyle w:val="Web"/>
        <w:spacing w:line="360" w:lineRule="auto"/>
        <w:jc w:val="both"/>
        <w:rPr>
          <w:rFonts w:ascii="Arial" w:hAnsi="Arial" w:cs="Arial"/>
          <w:b/>
          <w:color w:val="444444"/>
          <w:u w:val="single"/>
        </w:rPr>
      </w:pPr>
      <w:r w:rsidRPr="000733E7">
        <w:rPr>
          <w:rFonts w:ascii="Arial" w:hAnsi="Arial" w:cs="Arial"/>
          <w:b/>
          <w:color w:val="444444"/>
        </w:rPr>
        <w:t xml:space="preserve">2. Οι δόσεις είναι μηνιαίες και ισόποσες πλην της τελευταίας που μπορεί να είναι μικρότερη των υπολοίπων. Κάθε δόση, πλην της τελευταίας, </w:t>
      </w:r>
      <w:r w:rsidRPr="000733E7">
        <w:rPr>
          <w:rFonts w:ascii="Arial" w:hAnsi="Arial" w:cs="Arial"/>
          <w:b/>
          <w:color w:val="444444"/>
          <w:u w:val="single"/>
        </w:rPr>
        <w:t>δεν μπορεί να είναι μικρότερη των είκοσι (20) ευρώ.</w:t>
      </w:r>
    </w:p>
    <w:p w:rsidR="00965A69" w:rsidRPr="000733E7" w:rsidRDefault="00965A69" w:rsidP="000733E7">
      <w:pPr>
        <w:pStyle w:val="Web"/>
        <w:spacing w:line="360" w:lineRule="auto"/>
        <w:jc w:val="both"/>
        <w:rPr>
          <w:rFonts w:ascii="Arial" w:hAnsi="Arial" w:cs="Arial"/>
          <w:b/>
          <w:color w:val="444444"/>
        </w:rPr>
      </w:pPr>
      <w:r w:rsidRPr="000733E7">
        <w:rPr>
          <w:rFonts w:ascii="Arial" w:hAnsi="Arial" w:cs="Arial"/>
          <w:b/>
          <w:color w:val="444444"/>
        </w:rPr>
        <w:t>3. Η ρυθμιζόμενη οφειλή εξοφλείται εφάπαξ ή η πρώτη δόση της καταβάλλεται μέσα σε τρεις (3) εργάσιμες ημέρες από την ημέρα υπαγωγής στη ρύθμιση, διαφορετικά η ρύθμιση καταργείται αυτοδικαίως. Οι επόμενες δόσεις καταβάλλονται μέχρι την τελευταία εργάσιμη ημέρα του αντίστοιχου μήνα, χωρίς να απαιτείται ιδιαίτερη ειδοποίηση του οφειλέτη.</w:t>
      </w:r>
    </w:p>
    <w:p w:rsidR="00965A69" w:rsidRPr="000733E7" w:rsidRDefault="00965A69" w:rsidP="000733E7">
      <w:pPr>
        <w:pStyle w:val="Web"/>
        <w:spacing w:line="360" w:lineRule="auto"/>
        <w:jc w:val="both"/>
        <w:rPr>
          <w:rFonts w:ascii="Arial" w:hAnsi="Arial" w:cs="Arial"/>
          <w:b/>
          <w:color w:val="444444"/>
        </w:rPr>
      </w:pPr>
      <w:r w:rsidRPr="000733E7">
        <w:rPr>
          <w:rFonts w:ascii="Arial" w:hAnsi="Arial" w:cs="Arial"/>
          <w:color w:val="444444"/>
        </w:rPr>
        <w:t xml:space="preserve">4. </w:t>
      </w:r>
      <w:r w:rsidRPr="000733E7">
        <w:rPr>
          <w:rFonts w:ascii="Arial" w:hAnsi="Arial" w:cs="Arial"/>
          <w:b/>
          <w:color w:val="444444"/>
        </w:rPr>
        <w:t>Η καθυστέρηση καταβολής δόσης συνεπάγεται την επιβάρυνση με μηνιαία προσαύξηση πέντε τοις εκατό (5%) επί του ποσού της δόσης, από την επομένη της ημέρας που όφειλε αυτή να καταβληθεί.</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 xml:space="preserve">5. Εφόσον ο οφειλέτης, </w:t>
      </w:r>
      <w:r w:rsidRPr="000733E7">
        <w:rPr>
          <w:rFonts w:ascii="Arial" w:hAnsi="Arial" w:cs="Arial"/>
          <w:b/>
          <w:color w:val="444444"/>
        </w:rPr>
        <w:t>σε οποιοδήποτε στάδιο της ρύθμισης, εξοφλήσει εφάπαξ τις υπόλοιπες δόσεις των ρυθμισμένων οφειλών, παρέχεται απαλλαγή κατά ποσοστό επί του εναπομείναντος ποσού των προσαυξήσεων εκπρόθεσμης καταβολής και των προστίμων, ίσο με αυτό που αντιστοιχεί στον αριθμό των μηνιαίων δόσεων που τελικά διαμορφώνεται, με αντίστοιχη τροποποίηση της απόφασης του αρμόδιου οργάνου της παραγράφου 1</w:t>
      </w:r>
      <w:r w:rsidRPr="000733E7">
        <w:rPr>
          <w:rFonts w:ascii="Arial" w:hAnsi="Arial" w:cs="Arial"/>
          <w:color w:val="444444"/>
        </w:rPr>
        <w:t>.</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lastRenderedPageBreak/>
        <w:t>Άρθρο 113</w:t>
      </w:r>
      <w:r w:rsidRPr="000733E7">
        <w:rPr>
          <w:rFonts w:ascii="Arial" w:hAnsi="Arial" w:cs="Arial"/>
          <w:color w:val="444444"/>
        </w:rPr>
        <w:br/>
      </w:r>
      <w:r w:rsidRPr="000733E7">
        <w:rPr>
          <w:rStyle w:val="a3"/>
          <w:rFonts w:ascii="Arial" w:hAnsi="Arial" w:cs="Arial"/>
          <w:color w:val="444444"/>
        </w:rPr>
        <w:t>Άρση της δέσμευσης χορήγησης αποδεικτικού φορολογικής ενημερότητας</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Κατά τη διάρκεια της ρύθμισης, εφόσον δεν συντρέχουν οι προϋποθέσεις δέσμευσης χορήγησης αποδεικτικού φορολογικής ενημερότητας από άλλη αιτία και ο οφειλέτης έχει καταβάλει:</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 xml:space="preserve">α) </w:t>
      </w:r>
      <w:r w:rsidRPr="000733E7">
        <w:rPr>
          <w:rFonts w:ascii="Arial" w:hAnsi="Arial" w:cs="Arial"/>
          <w:i/>
          <w:color w:val="444444"/>
        </w:rPr>
        <w:t>το πέντε τοις εκατό (5%) της ρυθμιζόμενης οφειλής του, για οφειλή μέχρι πέντε χιλιάδες (5.000) ευρώ</w:t>
      </w:r>
      <w:r w:rsidRPr="000733E7">
        <w:rPr>
          <w:rFonts w:ascii="Arial" w:hAnsi="Arial" w:cs="Arial"/>
          <w:color w:val="444444"/>
        </w:rPr>
        <w:t>,</w:t>
      </w:r>
    </w:p>
    <w:p w:rsidR="00965A69" w:rsidRPr="000733E7" w:rsidRDefault="00965A69" w:rsidP="000733E7">
      <w:pPr>
        <w:pStyle w:val="Web"/>
        <w:spacing w:line="360" w:lineRule="auto"/>
        <w:jc w:val="both"/>
        <w:rPr>
          <w:rFonts w:ascii="Arial" w:hAnsi="Arial" w:cs="Arial"/>
          <w:i/>
          <w:color w:val="444444"/>
        </w:rPr>
      </w:pPr>
      <w:r w:rsidRPr="000733E7">
        <w:rPr>
          <w:rFonts w:ascii="Arial" w:hAnsi="Arial" w:cs="Arial"/>
          <w:color w:val="444444"/>
        </w:rPr>
        <w:t xml:space="preserve">β) </w:t>
      </w:r>
      <w:r w:rsidRPr="000733E7">
        <w:rPr>
          <w:rFonts w:ascii="Arial" w:hAnsi="Arial" w:cs="Arial"/>
          <w:i/>
          <w:color w:val="444444"/>
        </w:rPr>
        <w:t>το δέκα τοις εκατό (10%) της ρυθμιζόμενης οφειλής του, για οφειλή από πέντε χιλιάδες και ένα λεπτό του ευρώ (5.000,01) μέχρι δέκα χιλιάδες (10.000) ευρώ,</w:t>
      </w:r>
    </w:p>
    <w:p w:rsidR="00965A69" w:rsidRPr="000733E7" w:rsidRDefault="00965A69" w:rsidP="000733E7">
      <w:pPr>
        <w:pStyle w:val="Web"/>
        <w:spacing w:line="360" w:lineRule="auto"/>
        <w:jc w:val="both"/>
        <w:rPr>
          <w:rFonts w:ascii="Arial" w:hAnsi="Arial" w:cs="Arial"/>
          <w:i/>
          <w:color w:val="444444"/>
        </w:rPr>
      </w:pPr>
      <w:r w:rsidRPr="000733E7">
        <w:rPr>
          <w:rFonts w:ascii="Arial" w:hAnsi="Arial" w:cs="Arial"/>
          <w:color w:val="444444"/>
        </w:rPr>
        <w:t xml:space="preserve">γ) </w:t>
      </w:r>
      <w:r w:rsidRPr="000733E7">
        <w:rPr>
          <w:rFonts w:ascii="Arial" w:hAnsi="Arial" w:cs="Arial"/>
          <w:i/>
          <w:color w:val="444444"/>
        </w:rPr>
        <w:t>το είκοσι τοις εκατό (20 %) της ρυθμιζόμενης οφειλής του, για οφειλή δέκα χιλιάδες και ένα λεπτό του ευρώ (10.000,01) και πάνω,</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ο Δήμος προβαίνει σε εντολή άρσης της δέσμευσης αυτής προς την αρμόδια Δ.Ο.Υ. και σε εντολή για επαναδέσμευση σε περίπτωση καθυστέρησης καταβολής έστω και μίας από τις δόσεις.</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Άρθρο 114</w:t>
      </w:r>
      <w:r w:rsidRPr="000733E7">
        <w:rPr>
          <w:rFonts w:ascii="Arial" w:hAnsi="Arial" w:cs="Arial"/>
          <w:color w:val="444444"/>
        </w:rPr>
        <w:br/>
      </w:r>
      <w:r w:rsidRPr="000733E7">
        <w:rPr>
          <w:rStyle w:val="a3"/>
          <w:rFonts w:ascii="Arial" w:hAnsi="Arial" w:cs="Arial"/>
          <w:color w:val="444444"/>
        </w:rPr>
        <w:t>Αναστολή αναγκαστικών μέτρων και μέτρων εκτέλεσης</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Με την καταβολή της πρώτης δόσης αναστέλλεται η λήψη αναγκαστικών μέτρων και η συνέχιση της διαδικασίας της αναγκαστικής εκτέλεσης επί κινητών ή ακινήτων, με την προϋπόθεση ότι η εκτέλεση αφορά μόνο χρέη που ρυθμίζονται με τις διατάξεις του παρόντος Μέρους.</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b/>
          <w:color w:val="444444"/>
        </w:rPr>
        <w:t>Η αναστολή αυτή δεν ισχύει για κατασχέσεις που έχουν επιβληθεί στα χέρια τρίτων ή έχουν εκδοθεί οι σχετικές παραγγελίες, τα αποδιδόμενα όμως ποσά από αυτές λαμβάνονται υπόψη για την κάλυψη δόσης ή δόσεων της ρύθμισης, εφόσον δεν πιστώνονται με άλλες οφειλές που δεν έχουν ρυθμιστεί</w:t>
      </w:r>
      <w:r w:rsidRPr="000733E7">
        <w:rPr>
          <w:rFonts w:ascii="Arial" w:hAnsi="Arial" w:cs="Arial"/>
          <w:color w:val="444444"/>
        </w:rPr>
        <w:t>.</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lastRenderedPageBreak/>
        <w:t xml:space="preserve">Στις περιπτώσεις του προηγούμενου εδαφίου είναι δυνατή ύστερα από αίτηση του οφειλέτη </w:t>
      </w:r>
      <w:r w:rsidRPr="000733E7">
        <w:rPr>
          <w:rFonts w:ascii="Arial" w:hAnsi="Arial" w:cs="Arial"/>
          <w:b/>
          <w:color w:val="444444"/>
        </w:rPr>
        <w:t>η άρση της κατάσχεσης στα χέρια τρίτων, εφόσον εξοφληθεί το είκοσι πέντε τοις εκατό (25%) της οφειλής που έχει υπαχθεί στη ρύθμιση.</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Ποσά που αποδίδονται από επιβληθείσες κατασχέσεις στα χέρια τρίτων πέραν του ανωτέρω ποσοστού δεν επιστρέφονται.</w:t>
      </w:r>
    </w:p>
    <w:p w:rsidR="00965A69" w:rsidRPr="000733E7" w:rsidRDefault="00965A69" w:rsidP="000733E7">
      <w:pPr>
        <w:pStyle w:val="Web"/>
        <w:spacing w:line="360" w:lineRule="auto"/>
        <w:jc w:val="both"/>
        <w:rPr>
          <w:rFonts w:ascii="Arial" w:hAnsi="Arial" w:cs="Arial"/>
          <w:b/>
          <w:color w:val="444444"/>
        </w:rPr>
      </w:pPr>
      <w:r w:rsidRPr="000733E7">
        <w:rPr>
          <w:rFonts w:ascii="Arial" w:hAnsi="Arial" w:cs="Arial"/>
          <w:b/>
          <w:color w:val="444444"/>
        </w:rPr>
        <w:t>Αν ο οφειλέτης απολέσει το ευεργέτημα της ρύθμισης, τα μέτρα που έχουν ανασταλεί συνεχίζονται.</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Άρθρο 115</w:t>
      </w:r>
      <w:r w:rsidRPr="000733E7">
        <w:rPr>
          <w:rFonts w:ascii="Arial" w:hAnsi="Arial" w:cs="Arial"/>
          <w:color w:val="444444"/>
        </w:rPr>
        <w:br/>
      </w:r>
      <w:r w:rsidRPr="000733E7">
        <w:rPr>
          <w:rStyle w:val="a3"/>
          <w:rFonts w:ascii="Arial" w:hAnsi="Arial" w:cs="Arial"/>
          <w:color w:val="444444"/>
        </w:rPr>
        <w:t>Αναστολή παραγραφής οφειλών</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Η παραγραφή των οφειλών, για τις οποίες υποβάλλεται αίτηση υπαγωγής στη ρύθμιση, αναστέλλεται από την ημερομηνία υποβολής της αίτησης αυτής και για ολόκληρο το χρονικό διάστημα που αφορά η ρύθμιση, ανεξαρτήτως καταβολής οποιουδήποτε ποσού και δεν συμπληρώνεται πριν παρέλθει ένα (1) έτος από την ημερομηνία καταβολής της τελευταίας δόσης αυτής.</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Άρθρο 116</w:t>
      </w:r>
      <w:r w:rsidRPr="000733E7">
        <w:rPr>
          <w:rFonts w:ascii="Arial" w:hAnsi="Arial" w:cs="Arial"/>
          <w:color w:val="444444"/>
        </w:rPr>
        <w:br/>
      </w:r>
      <w:r w:rsidRPr="000733E7">
        <w:rPr>
          <w:rStyle w:val="a3"/>
          <w:rFonts w:ascii="Arial" w:hAnsi="Arial" w:cs="Arial"/>
          <w:color w:val="444444"/>
        </w:rPr>
        <w:t>Δυνατότητα υπαγωγής συνοφειλετών</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Πρόσωπα που ευθύνονται, μαζί με τον οφειλέτη, για την καταβολή μέρους της οφειλής μπορούν να υπαχθούν στη ρύθμιση μόνο για το μέρος αυτό.</w:t>
      </w:r>
    </w:p>
    <w:p w:rsidR="00965A69" w:rsidRPr="000733E7" w:rsidRDefault="00965A69" w:rsidP="000733E7">
      <w:pPr>
        <w:pStyle w:val="Web"/>
        <w:spacing w:line="360" w:lineRule="auto"/>
        <w:jc w:val="both"/>
        <w:rPr>
          <w:rFonts w:ascii="Arial" w:hAnsi="Arial" w:cs="Arial"/>
          <w:color w:val="444444"/>
        </w:rPr>
      </w:pPr>
      <w:r w:rsidRPr="000733E7">
        <w:rPr>
          <w:rStyle w:val="a3"/>
          <w:rFonts w:ascii="Arial" w:hAnsi="Arial" w:cs="Arial"/>
          <w:color w:val="444444"/>
        </w:rPr>
        <w:t>Άρθρο 117</w:t>
      </w:r>
      <w:r w:rsidRPr="000733E7">
        <w:rPr>
          <w:rFonts w:ascii="Arial" w:hAnsi="Arial" w:cs="Arial"/>
          <w:color w:val="444444"/>
        </w:rPr>
        <w:br/>
      </w:r>
      <w:r w:rsidRPr="000733E7">
        <w:rPr>
          <w:rStyle w:val="a3"/>
          <w:rFonts w:ascii="Arial" w:hAnsi="Arial" w:cs="Arial"/>
          <w:color w:val="444444"/>
        </w:rPr>
        <w:t>Απώλεια ρύθμισης</w:t>
      </w:r>
    </w:p>
    <w:p w:rsidR="00965A69" w:rsidRPr="000733E7" w:rsidRDefault="00965A69" w:rsidP="000733E7">
      <w:pPr>
        <w:pStyle w:val="Web"/>
        <w:spacing w:line="360" w:lineRule="auto"/>
        <w:jc w:val="both"/>
        <w:rPr>
          <w:rFonts w:ascii="Arial" w:hAnsi="Arial" w:cs="Arial"/>
          <w:color w:val="444444"/>
        </w:rPr>
      </w:pPr>
      <w:r w:rsidRPr="000733E7">
        <w:rPr>
          <w:rFonts w:ascii="Arial" w:hAnsi="Arial" w:cs="Arial"/>
          <w:color w:val="444444"/>
        </w:rPr>
        <w:t>Η ρύθμιση της οφειλής καταργείται, με συνέπεια την υποχρεωτική άμεση καταβολή του υπολοίπου της οφειλής, σύμφωνα με τα στοιχεία της αρχικής βεβαίωσης και την άμεση επιδίωξη της είσπραξής του με όλα τα προβλεπόμενα από την ισχύουσα νομοθεσία μέτρα, αν ο οφειλέτης:</w:t>
      </w:r>
    </w:p>
    <w:p w:rsidR="00965A69" w:rsidRPr="000733E7" w:rsidRDefault="00965A69" w:rsidP="000733E7">
      <w:pPr>
        <w:pStyle w:val="Web"/>
        <w:spacing w:line="360" w:lineRule="auto"/>
        <w:jc w:val="both"/>
        <w:rPr>
          <w:rFonts w:ascii="Arial" w:hAnsi="Arial" w:cs="Arial"/>
          <w:b/>
          <w:color w:val="444444"/>
        </w:rPr>
      </w:pPr>
      <w:r w:rsidRPr="000733E7">
        <w:rPr>
          <w:rFonts w:ascii="Arial" w:hAnsi="Arial" w:cs="Arial"/>
          <w:b/>
          <w:color w:val="444444"/>
        </w:rPr>
        <w:lastRenderedPageBreak/>
        <w:t>α) δεν καταβάλλει τρεις (3) συνεχόμενες δόσεις ή καθυστερήσει την καταβολή της τελευταίας δόσης για χρονικό διάστημα μεγαλύτερο των τριών (3) μηνών,</w:t>
      </w:r>
    </w:p>
    <w:p w:rsidR="00965A69" w:rsidRPr="000733E7" w:rsidRDefault="00965A69" w:rsidP="000733E7">
      <w:pPr>
        <w:pStyle w:val="Web"/>
        <w:spacing w:line="360" w:lineRule="auto"/>
        <w:jc w:val="both"/>
        <w:rPr>
          <w:rFonts w:ascii="Arial" w:hAnsi="Arial" w:cs="Arial"/>
          <w:b/>
          <w:color w:val="444444"/>
        </w:rPr>
      </w:pPr>
      <w:r w:rsidRPr="000733E7">
        <w:rPr>
          <w:rFonts w:ascii="Arial" w:hAnsi="Arial" w:cs="Arial"/>
          <w:b/>
          <w:color w:val="444444"/>
        </w:rPr>
        <w:t>β) δεν υποβάλλει στον Δήμο τις προβλεπόμενες δηλώσεις για την επιβολή του τέλους επί των ακαθάριστων εσόδων και του τέλους παρεπιδημούντων, μαζί με τις περιοδικές δηλώσεις Φ.Π.Α. και το εκκαθαριστικό Φ.Π.Α.,</w:t>
      </w:r>
    </w:p>
    <w:p w:rsidR="00965A69" w:rsidRPr="000733E7" w:rsidRDefault="00965A69" w:rsidP="000733E7">
      <w:pPr>
        <w:pStyle w:val="Web"/>
        <w:spacing w:line="360" w:lineRule="auto"/>
        <w:jc w:val="both"/>
        <w:rPr>
          <w:rFonts w:ascii="Arial" w:hAnsi="Arial" w:cs="Arial"/>
          <w:b/>
          <w:color w:val="444444"/>
        </w:rPr>
      </w:pPr>
      <w:r w:rsidRPr="000733E7">
        <w:rPr>
          <w:rFonts w:ascii="Arial" w:hAnsi="Arial" w:cs="Arial"/>
          <w:b/>
          <w:color w:val="444444"/>
        </w:rPr>
        <w:t>γ) έχει υποβάλλει αναληθή στοιχεία προκειμένου να του χορηγηθεί η ρύθμιση.</w:t>
      </w:r>
    </w:p>
    <w:p w:rsidR="00AC41B5" w:rsidRPr="00F3297E" w:rsidRDefault="00965A69" w:rsidP="000733E7">
      <w:pPr>
        <w:pStyle w:val="Web"/>
        <w:spacing w:line="360" w:lineRule="auto"/>
        <w:jc w:val="both"/>
        <w:rPr>
          <w:rFonts w:ascii="Arial" w:hAnsi="Arial" w:cs="Arial"/>
          <w:b/>
        </w:rPr>
      </w:pPr>
      <w:r w:rsidRPr="000733E7">
        <w:rPr>
          <w:rFonts w:ascii="Arial" w:hAnsi="Arial" w:cs="Arial"/>
          <w:color w:val="444444"/>
          <w:lang w:val="en-US"/>
        </w:rPr>
        <w:t> </w:t>
      </w:r>
      <w:r w:rsidR="009A07E0" w:rsidRPr="000733E7">
        <w:rPr>
          <w:rFonts w:ascii="Arial" w:hAnsi="Arial" w:cs="Arial"/>
          <w:b/>
        </w:rPr>
        <w:t>Η προθεσμία υποβολής για ρύθμιση είναι έως</w:t>
      </w:r>
      <w:r w:rsidRPr="000733E7">
        <w:rPr>
          <w:rFonts w:ascii="Arial" w:hAnsi="Arial" w:cs="Arial"/>
          <w:b/>
        </w:rPr>
        <w:t xml:space="preserve">  την 17</w:t>
      </w:r>
      <w:r w:rsidRPr="000733E7">
        <w:rPr>
          <w:rFonts w:ascii="Arial" w:hAnsi="Arial" w:cs="Arial"/>
          <w:b/>
          <w:vertAlign w:val="superscript"/>
        </w:rPr>
        <w:t>η</w:t>
      </w:r>
      <w:r w:rsidRPr="000733E7">
        <w:rPr>
          <w:rFonts w:ascii="Arial" w:hAnsi="Arial" w:cs="Arial"/>
          <w:b/>
        </w:rPr>
        <w:t xml:space="preserve"> Σεπτεμβρίου 2019</w:t>
      </w:r>
      <w:r w:rsidR="009A07E0" w:rsidRPr="000733E7">
        <w:rPr>
          <w:rFonts w:ascii="Arial" w:hAnsi="Arial" w:cs="Arial"/>
          <w:b/>
        </w:rPr>
        <w:t xml:space="preserve">. </w:t>
      </w:r>
    </w:p>
    <w:p w:rsidR="00AC41B5" w:rsidRDefault="009A07E0" w:rsidP="000733E7">
      <w:pPr>
        <w:spacing w:line="360" w:lineRule="auto"/>
        <w:jc w:val="both"/>
        <w:rPr>
          <w:rFonts w:ascii="Arial" w:hAnsi="Arial" w:cs="Arial"/>
          <w:sz w:val="24"/>
          <w:szCs w:val="24"/>
        </w:rPr>
      </w:pPr>
      <w:r w:rsidRPr="000733E7">
        <w:rPr>
          <w:rFonts w:ascii="Arial" w:hAnsi="Arial" w:cs="Arial"/>
          <w:sz w:val="24"/>
          <w:szCs w:val="24"/>
        </w:rPr>
        <w:t xml:space="preserve">Για </w:t>
      </w:r>
      <w:r w:rsidR="00AC41B5">
        <w:rPr>
          <w:rFonts w:ascii="Arial" w:hAnsi="Arial" w:cs="Arial"/>
          <w:sz w:val="24"/>
          <w:szCs w:val="24"/>
        </w:rPr>
        <w:t xml:space="preserve"> την υποβολή αίτησης με τα σχετικά δικαιολογητικά οι ενδιαφερόμενοι, μπορούν να απευθύνονται </w:t>
      </w:r>
      <w:r w:rsidR="007B24F3" w:rsidRPr="007B24F3">
        <w:rPr>
          <w:rFonts w:ascii="Arial" w:hAnsi="Arial" w:cs="Arial"/>
          <w:b/>
          <w:sz w:val="24"/>
          <w:szCs w:val="24"/>
          <w:u w:val="single"/>
        </w:rPr>
        <w:t>ΑΠΟΚΛΕΙΣΤΙΚΑ</w:t>
      </w:r>
      <w:r w:rsidR="007B24F3">
        <w:rPr>
          <w:rFonts w:ascii="Arial" w:hAnsi="Arial" w:cs="Arial"/>
          <w:sz w:val="24"/>
          <w:szCs w:val="24"/>
        </w:rPr>
        <w:t xml:space="preserve"> </w:t>
      </w:r>
      <w:r w:rsidR="00AC41B5">
        <w:rPr>
          <w:rFonts w:ascii="Arial" w:hAnsi="Arial" w:cs="Arial"/>
          <w:sz w:val="24"/>
          <w:szCs w:val="24"/>
        </w:rPr>
        <w:t>στο πρωτόκολλο του Δήμου Δάφνης -Υμηττού Έλλης 16 και Κανάρη Τ.Κ. 17235 Ισόγειο</w:t>
      </w:r>
      <w:r w:rsidR="007B24F3">
        <w:rPr>
          <w:rFonts w:ascii="Arial" w:hAnsi="Arial" w:cs="Arial"/>
          <w:sz w:val="24"/>
          <w:szCs w:val="24"/>
        </w:rPr>
        <w:t xml:space="preserve"> από Δευτέρα έως Παρασκευή κατά τις εργάσιμες ώρες από 7.00 π.μ. έως 3</w:t>
      </w:r>
      <w:r w:rsidR="00033283">
        <w:rPr>
          <w:rFonts w:ascii="Arial" w:hAnsi="Arial" w:cs="Arial"/>
          <w:sz w:val="24"/>
          <w:szCs w:val="24"/>
        </w:rPr>
        <w:t>.</w:t>
      </w:r>
      <w:r w:rsidR="007B24F3">
        <w:rPr>
          <w:rFonts w:ascii="Arial" w:hAnsi="Arial" w:cs="Arial"/>
          <w:sz w:val="24"/>
          <w:szCs w:val="24"/>
        </w:rPr>
        <w:t>0</w:t>
      </w:r>
      <w:r w:rsidR="00033283">
        <w:rPr>
          <w:rFonts w:ascii="Arial" w:hAnsi="Arial" w:cs="Arial"/>
          <w:sz w:val="24"/>
          <w:szCs w:val="24"/>
        </w:rPr>
        <w:t>0</w:t>
      </w:r>
      <w:r w:rsidR="007B24F3">
        <w:rPr>
          <w:rFonts w:ascii="Arial" w:hAnsi="Arial" w:cs="Arial"/>
          <w:sz w:val="24"/>
          <w:szCs w:val="24"/>
        </w:rPr>
        <w:t xml:space="preserve"> μ.μ. </w:t>
      </w:r>
    </w:p>
    <w:p w:rsidR="009A07E0" w:rsidRPr="000733E7" w:rsidRDefault="00AC41B5" w:rsidP="000733E7">
      <w:pPr>
        <w:spacing w:line="360" w:lineRule="auto"/>
        <w:jc w:val="both"/>
        <w:rPr>
          <w:rFonts w:ascii="Arial" w:hAnsi="Arial" w:cs="Arial"/>
          <w:sz w:val="24"/>
          <w:szCs w:val="24"/>
        </w:rPr>
      </w:pPr>
      <w:r>
        <w:rPr>
          <w:rFonts w:ascii="Arial" w:hAnsi="Arial" w:cs="Arial"/>
          <w:sz w:val="24"/>
          <w:szCs w:val="24"/>
        </w:rPr>
        <w:t>Τ</w:t>
      </w:r>
      <w:r w:rsidR="009A07E0" w:rsidRPr="000733E7">
        <w:rPr>
          <w:rFonts w:ascii="Arial" w:hAnsi="Arial" w:cs="Arial"/>
          <w:sz w:val="24"/>
          <w:szCs w:val="24"/>
        </w:rPr>
        <w:t>ηλέφωνα</w:t>
      </w:r>
      <w:r>
        <w:rPr>
          <w:rFonts w:ascii="Arial" w:hAnsi="Arial" w:cs="Arial"/>
          <w:sz w:val="24"/>
          <w:szCs w:val="24"/>
        </w:rPr>
        <w:t xml:space="preserve"> επικοινωνίας:</w:t>
      </w:r>
      <w:r w:rsidR="001548A4" w:rsidRPr="000733E7">
        <w:rPr>
          <w:rFonts w:ascii="Arial" w:hAnsi="Arial" w:cs="Arial"/>
          <w:sz w:val="24"/>
          <w:szCs w:val="24"/>
        </w:rPr>
        <w:t xml:space="preserve"> </w:t>
      </w:r>
      <w:r w:rsidR="004B28F3" w:rsidRPr="000733E7">
        <w:rPr>
          <w:rFonts w:ascii="Arial" w:hAnsi="Arial" w:cs="Arial"/>
          <w:sz w:val="24"/>
          <w:szCs w:val="24"/>
        </w:rPr>
        <w:t>21320.85.591</w:t>
      </w:r>
      <w:r w:rsidR="00360C99">
        <w:rPr>
          <w:rFonts w:ascii="Arial" w:hAnsi="Arial" w:cs="Arial"/>
          <w:sz w:val="24"/>
          <w:szCs w:val="24"/>
        </w:rPr>
        <w:t xml:space="preserve"> </w:t>
      </w:r>
      <w:r>
        <w:rPr>
          <w:rFonts w:ascii="Arial" w:hAnsi="Arial" w:cs="Arial"/>
          <w:sz w:val="24"/>
          <w:szCs w:val="24"/>
        </w:rPr>
        <w:t>–</w:t>
      </w:r>
      <w:r w:rsidR="004B28F3" w:rsidRPr="000733E7">
        <w:rPr>
          <w:rFonts w:ascii="Arial" w:hAnsi="Arial" w:cs="Arial"/>
          <w:sz w:val="24"/>
          <w:szCs w:val="24"/>
        </w:rPr>
        <w:t xml:space="preserve"> </w:t>
      </w:r>
      <w:r>
        <w:rPr>
          <w:rFonts w:ascii="Arial" w:hAnsi="Arial" w:cs="Arial"/>
          <w:sz w:val="24"/>
          <w:szCs w:val="24"/>
        </w:rPr>
        <w:t>59</w:t>
      </w:r>
      <w:r w:rsidR="00185717">
        <w:rPr>
          <w:rFonts w:ascii="Arial" w:hAnsi="Arial" w:cs="Arial"/>
          <w:sz w:val="24"/>
          <w:szCs w:val="24"/>
        </w:rPr>
        <w:t>4</w:t>
      </w:r>
      <w:bookmarkStart w:id="0" w:name="_GoBack"/>
      <w:bookmarkEnd w:id="0"/>
      <w:r>
        <w:rPr>
          <w:rFonts w:ascii="Arial" w:hAnsi="Arial" w:cs="Arial"/>
          <w:sz w:val="24"/>
          <w:szCs w:val="24"/>
        </w:rPr>
        <w:t xml:space="preserve"> </w:t>
      </w:r>
      <w:r w:rsidR="001548A4" w:rsidRPr="000733E7">
        <w:rPr>
          <w:rFonts w:ascii="Arial" w:hAnsi="Arial" w:cs="Arial"/>
          <w:sz w:val="24"/>
          <w:szCs w:val="24"/>
        </w:rPr>
        <w:t xml:space="preserve">καθημερινά </w:t>
      </w:r>
      <w:r w:rsidR="003C73AF" w:rsidRPr="000733E7">
        <w:rPr>
          <w:rFonts w:ascii="Arial" w:hAnsi="Arial" w:cs="Arial"/>
          <w:sz w:val="24"/>
          <w:szCs w:val="24"/>
        </w:rPr>
        <w:t xml:space="preserve">τις ώρες 8.00 π.μ. έως 13.00 μ.μ. </w:t>
      </w:r>
      <w:r w:rsidR="009A07E0" w:rsidRPr="000733E7">
        <w:rPr>
          <w:rFonts w:ascii="Arial" w:hAnsi="Arial" w:cs="Arial"/>
          <w:sz w:val="24"/>
          <w:szCs w:val="24"/>
        </w:rPr>
        <w:t xml:space="preserve"> </w:t>
      </w:r>
    </w:p>
    <w:p w:rsidR="00DF711E" w:rsidRPr="000733E7" w:rsidRDefault="00DF711E" w:rsidP="000733E7">
      <w:pPr>
        <w:spacing w:line="360" w:lineRule="auto"/>
        <w:jc w:val="both"/>
        <w:rPr>
          <w:rFonts w:ascii="Arial" w:hAnsi="Arial" w:cs="Arial"/>
          <w:sz w:val="24"/>
          <w:szCs w:val="24"/>
        </w:rPr>
      </w:pPr>
    </w:p>
    <w:p w:rsidR="00DF711E" w:rsidRPr="000733E7" w:rsidRDefault="00DF711E" w:rsidP="000733E7">
      <w:pPr>
        <w:spacing w:line="360" w:lineRule="auto"/>
        <w:jc w:val="both"/>
        <w:rPr>
          <w:rFonts w:ascii="Arial" w:hAnsi="Arial" w:cs="Arial"/>
          <w:sz w:val="24"/>
          <w:szCs w:val="24"/>
        </w:rPr>
      </w:pPr>
    </w:p>
    <w:p w:rsidR="00DF711E" w:rsidRPr="000733E7" w:rsidRDefault="00DF711E" w:rsidP="000733E7">
      <w:pPr>
        <w:spacing w:line="360" w:lineRule="auto"/>
        <w:jc w:val="both"/>
        <w:rPr>
          <w:rFonts w:ascii="Arial" w:hAnsi="Arial" w:cs="Arial"/>
          <w:sz w:val="24"/>
          <w:szCs w:val="24"/>
        </w:rPr>
      </w:pPr>
    </w:p>
    <w:p w:rsidR="00DF711E" w:rsidRPr="000733E7" w:rsidRDefault="00DF711E" w:rsidP="000733E7">
      <w:pPr>
        <w:spacing w:line="360" w:lineRule="auto"/>
        <w:jc w:val="both"/>
        <w:rPr>
          <w:rFonts w:ascii="Arial" w:hAnsi="Arial" w:cs="Arial"/>
          <w:sz w:val="24"/>
          <w:szCs w:val="24"/>
        </w:rPr>
      </w:pPr>
      <w:r w:rsidRPr="000733E7">
        <w:rPr>
          <w:rFonts w:ascii="Arial" w:hAnsi="Arial" w:cs="Arial"/>
          <w:sz w:val="24"/>
          <w:szCs w:val="24"/>
        </w:rPr>
        <w:tab/>
      </w:r>
      <w:r w:rsidRPr="000733E7">
        <w:rPr>
          <w:rFonts w:ascii="Arial" w:hAnsi="Arial" w:cs="Arial"/>
          <w:sz w:val="24"/>
          <w:szCs w:val="24"/>
        </w:rPr>
        <w:tab/>
      </w:r>
      <w:r w:rsidRPr="000733E7">
        <w:rPr>
          <w:rFonts w:ascii="Arial" w:hAnsi="Arial" w:cs="Arial"/>
          <w:sz w:val="24"/>
          <w:szCs w:val="24"/>
        </w:rPr>
        <w:tab/>
      </w:r>
      <w:r w:rsidRPr="000733E7">
        <w:rPr>
          <w:rFonts w:ascii="Arial" w:hAnsi="Arial" w:cs="Arial"/>
          <w:sz w:val="24"/>
          <w:szCs w:val="24"/>
        </w:rPr>
        <w:tab/>
      </w:r>
      <w:r w:rsidRPr="000733E7">
        <w:rPr>
          <w:rFonts w:ascii="Arial" w:hAnsi="Arial" w:cs="Arial"/>
          <w:sz w:val="24"/>
          <w:szCs w:val="24"/>
        </w:rPr>
        <w:tab/>
        <w:t xml:space="preserve">Ο ΔΗΜΑΡΧΟΣ </w:t>
      </w:r>
    </w:p>
    <w:p w:rsidR="00DF711E" w:rsidRPr="000733E7" w:rsidRDefault="00DF711E" w:rsidP="000733E7">
      <w:pPr>
        <w:spacing w:line="360" w:lineRule="auto"/>
        <w:jc w:val="both"/>
        <w:rPr>
          <w:rFonts w:ascii="Arial" w:hAnsi="Arial" w:cs="Arial"/>
          <w:sz w:val="24"/>
          <w:szCs w:val="24"/>
        </w:rPr>
      </w:pPr>
    </w:p>
    <w:p w:rsidR="00DF711E" w:rsidRPr="000733E7" w:rsidRDefault="00DF711E" w:rsidP="000733E7">
      <w:pPr>
        <w:spacing w:line="360" w:lineRule="auto"/>
        <w:jc w:val="both"/>
        <w:rPr>
          <w:rFonts w:ascii="Arial" w:hAnsi="Arial" w:cs="Arial"/>
          <w:sz w:val="24"/>
          <w:szCs w:val="24"/>
        </w:rPr>
      </w:pPr>
      <w:r w:rsidRPr="000733E7">
        <w:rPr>
          <w:rFonts w:ascii="Arial" w:hAnsi="Arial" w:cs="Arial"/>
          <w:sz w:val="24"/>
          <w:szCs w:val="24"/>
        </w:rPr>
        <w:tab/>
      </w:r>
      <w:r w:rsidRPr="000733E7">
        <w:rPr>
          <w:rFonts w:ascii="Arial" w:hAnsi="Arial" w:cs="Arial"/>
          <w:sz w:val="24"/>
          <w:szCs w:val="24"/>
        </w:rPr>
        <w:tab/>
        <w:t xml:space="preserve">                   </w:t>
      </w:r>
      <w:r w:rsidR="00DA2D1E">
        <w:rPr>
          <w:rFonts w:ascii="Arial" w:hAnsi="Arial" w:cs="Arial"/>
          <w:sz w:val="24"/>
          <w:szCs w:val="24"/>
        </w:rPr>
        <w:t xml:space="preserve"> </w:t>
      </w:r>
      <w:r w:rsidR="001548A4" w:rsidRPr="000733E7">
        <w:rPr>
          <w:rFonts w:ascii="Arial" w:hAnsi="Arial" w:cs="Arial"/>
          <w:sz w:val="24"/>
          <w:szCs w:val="24"/>
        </w:rPr>
        <w:t xml:space="preserve">  </w:t>
      </w:r>
      <w:r w:rsidRPr="000733E7">
        <w:rPr>
          <w:rFonts w:ascii="Arial" w:hAnsi="Arial" w:cs="Arial"/>
          <w:sz w:val="24"/>
          <w:szCs w:val="24"/>
        </w:rPr>
        <w:t xml:space="preserve">ΜΙΧ. Ι. ΣΤΑΥΡΙΑΝΟΥΔΑΚΗΣ </w:t>
      </w:r>
    </w:p>
    <w:p w:rsidR="00E26314" w:rsidRPr="000733E7" w:rsidRDefault="00E26314" w:rsidP="000733E7">
      <w:pPr>
        <w:spacing w:line="360" w:lineRule="auto"/>
        <w:jc w:val="both"/>
        <w:rPr>
          <w:rFonts w:ascii="Arial" w:hAnsi="Arial" w:cs="Arial"/>
          <w:sz w:val="24"/>
          <w:szCs w:val="24"/>
        </w:rPr>
      </w:pPr>
    </w:p>
    <w:p w:rsidR="00C13B08" w:rsidRPr="000733E7" w:rsidRDefault="00C13B08" w:rsidP="000733E7">
      <w:pPr>
        <w:pStyle w:val="Web"/>
        <w:shd w:val="clear" w:color="auto" w:fill="FFFFFF"/>
        <w:spacing w:line="360" w:lineRule="auto"/>
        <w:jc w:val="both"/>
        <w:rPr>
          <w:rFonts w:ascii="Arial" w:hAnsi="Arial" w:cs="Arial"/>
          <w:color w:val="000000"/>
        </w:rPr>
      </w:pPr>
      <w:r w:rsidRPr="000733E7">
        <w:rPr>
          <w:rFonts w:ascii="Arial" w:hAnsi="Arial" w:cs="Arial"/>
          <w:color w:val="000000"/>
        </w:rPr>
        <w:br/>
      </w:r>
      <w:r w:rsidRPr="000733E7">
        <w:rPr>
          <w:rFonts w:ascii="Arial" w:hAnsi="Arial" w:cs="Arial"/>
          <w:color w:val="000000"/>
        </w:rPr>
        <w:br/>
      </w:r>
    </w:p>
    <w:p w:rsidR="00C13B08" w:rsidRPr="000733E7" w:rsidRDefault="00C13B08" w:rsidP="000733E7">
      <w:pPr>
        <w:spacing w:line="360" w:lineRule="auto"/>
        <w:jc w:val="both"/>
        <w:rPr>
          <w:rFonts w:ascii="Arial" w:hAnsi="Arial" w:cs="Arial"/>
          <w:sz w:val="24"/>
          <w:szCs w:val="24"/>
        </w:rPr>
      </w:pPr>
    </w:p>
    <w:sectPr w:rsidR="00C13B08" w:rsidRPr="000733E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BE9" w:rsidRDefault="00366BE9" w:rsidP="0017448D">
      <w:pPr>
        <w:spacing w:after="0" w:line="240" w:lineRule="auto"/>
      </w:pPr>
      <w:r>
        <w:separator/>
      </w:r>
    </w:p>
  </w:endnote>
  <w:endnote w:type="continuationSeparator" w:id="0">
    <w:p w:rsidR="00366BE9" w:rsidRDefault="00366BE9" w:rsidP="0017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8D" w:rsidRDefault="001744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769950"/>
      <w:docPartObj>
        <w:docPartGallery w:val="Page Numbers (Bottom of Page)"/>
        <w:docPartUnique/>
      </w:docPartObj>
    </w:sdtPr>
    <w:sdtEndPr/>
    <w:sdtContent>
      <w:p w:rsidR="0017448D" w:rsidRDefault="0017448D">
        <w:pPr>
          <w:pStyle w:val="a5"/>
          <w:jc w:val="right"/>
        </w:pPr>
        <w:r>
          <w:fldChar w:fldCharType="begin"/>
        </w:r>
        <w:r>
          <w:instrText>PAGE   \* MERGEFORMAT</w:instrText>
        </w:r>
        <w:r>
          <w:fldChar w:fldCharType="separate"/>
        </w:r>
        <w:r>
          <w:t>2</w:t>
        </w:r>
        <w:r>
          <w:fldChar w:fldCharType="end"/>
        </w:r>
      </w:p>
    </w:sdtContent>
  </w:sdt>
  <w:p w:rsidR="0017448D" w:rsidRDefault="001744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8D" w:rsidRDefault="001744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BE9" w:rsidRDefault="00366BE9" w:rsidP="0017448D">
      <w:pPr>
        <w:spacing w:after="0" w:line="240" w:lineRule="auto"/>
      </w:pPr>
      <w:r>
        <w:separator/>
      </w:r>
    </w:p>
  </w:footnote>
  <w:footnote w:type="continuationSeparator" w:id="0">
    <w:p w:rsidR="00366BE9" w:rsidRDefault="00366BE9" w:rsidP="00174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8D" w:rsidRDefault="001744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8D" w:rsidRDefault="001744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8D" w:rsidRDefault="001744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FB"/>
    <w:rsid w:val="00033283"/>
    <w:rsid w:val="000733E7"/>
    <w:rsid w:val="000E1534"/>
    <w:rsid w:val="0011683A"/>
    <w:rsid w:val="001548A4"/>
    <w:rsid w:val="0016249F"/>
    <w:rsid w:val="0017448D"/>
    <w:rsid w:val="001852BB"/>
    <w:rsid w:val="00185717"/>
    <w:rsid w:val="00215B7F"/>
    <w:rsid w:val="0026248E"/>
    <w:rsid w:val="0028094F"/>
    <w:rsid w:val="002B36B8"/>
    <w:rsid w:val="00331ADF"/>
    <w:rsid w:val="003358F6"/>
    <w:rsid w:val="00360C99"/>
    <w:rsid w:val="00366BE9"/>
    <w:rsid w:val="003C028A"/>
    <w:rsid w:val="003C73AF"/>
    <w:rsid w:val="004639A0"/>
    <w:rsid w:val="004B28F3"/>
    <w:rsid w:val="0050623E"/>
    <w:rsid w:val="00506312"/>
    <w:rsid w:val="00532619"/>
    <w:rsid w:val="00564CC3"/>
    <w:rsid w:val="005D41EA"/>
    <w:rsid w:val="006716B1"/>
    <w:rsid w:val="006A7A78"/>
    <w:rsid w:val="0074570F"/>
    <w:rsid w:val="007B24F3"/>
    <w:rsid w:val="007E5B5B"/>
    <w:rsid w:val="007E621E"/>
    <w:rsid w:val="008E6D4D"/>
    <w:rsid w:val="0094228D"/>
    <w:rsid w:val="00965A69"/>
    <w:rsid w:val="009A07E0"/>
    <w:rsid w:val="009D6D18"/>
    <w:rsid w:val="00A127FA"/>
    <w:rsid w:val="00AC41B5"/>
    <w:rsid w:val="00AF5F0E"/>
    <w:rsid w:val="00B53004"/>
    <w:rsid w:val="00B7293D"/>
    <w:rsid w:val="00BB1BDE"/>
    <w:rsid w:val="00BD7F0C"/>
    <w:rsid w:val="00C13B08"/>
    <w:rsid w:val="00CC0214"/>
    <w:rsid w:val="00D2749D"/>
    <w:rsid w:val="00DA2D1E"/>
    <w:rsid w:val="00DD1AFB"/>
    <w:rsid w:val="00DF711E"/>
    <w:rsid w:val="00E26314"/>
    <w:rsid w:val="00EA04F0"/>
    <w:rsid w:val="00EA7C05"/>
    <w:rsid w:val="00F3297E"/>
    <w:rsid w:val="00F762C8"/>
    <w:rsid w:val="00F96B93"/>
    <w:rsid w:val="00FD7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0AB3"/>
  <w15:chartTrackingRefBased/>
  <w15:docId w15:val="{5D32A1D1-8927-465F-B847-407867F8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B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65A69"/>
    <w:rPr>
      <w:b/>
      <w:bCs/>
    </w:rPr>
  </w:style>
  <w:style w:type="paragraph" w:styleId="a4">
    <w:name w:val="header"/>
    <w:basedOn w:val="a"/>
    <w:link w:val="Char"/>
    <w:uiPriority w:val="99"/>
    <w:unhideWhenUsed/>
    <w:rsid w:val="0017448D"/>
    <w:pPr>
      <w:tabs>
        <w:tab w:val="center" w:pos="4153"/>
        <w:tab w:val="right" w:pos="8306"/>
      </w:tabs>
      <w:spacing w:after="0" w:line="240" w:lineRule="auto"/>
    </w:pPr>
  </w:style>
  <w:style w:type="character" w:customStyle="1" w:styleId="Char">
    <w:name w:val="Κεφαλίδα Char"/>
    <w:basedOn w:val="a0"/>
    <w:link w:val="a4"/>
    <w:uiPriority w:val="99"/>
    <w:rsid w:val="0017448D"/>
  </w:style>
  <w:style w:type="paragraph" w:styleId="a5">
    <w:name w:val="footer"/>
    <w:basedOn w:val="a"/>
    <w:link w:val="Char0"/>
    <w:uiPriority w:val="99"/>
    <w:unhideWhenUsed/>
    <w:rsid w:val="0017448D"/>
    <w:pPr>
      <w:tabs>
        <w:tab w:val="center" w:pos="4153"/>
        <w:tab w:val="right" w:pos="8306"/>
      </w:tabs>
      <w:spacing w:after="0" w:line="240" w:lineRule="auto"/>
    </w:pPr>
  </w:style>
  <w:style w:type="character" w:customStyle="1" w:styleId="Char0">
    <w:name w:val="Υποσέλιδο Char"/>
    <w:basedOn w:val="a0"/>
    <w:link w:val="a5"/>
    <w:uiPriority w:val="99"/>
    <w:rsid w:val="0017448D"/>
  </w:style>
  <w:style w:type="paragraph" w:styleId="a6">
    <w:name w:val="Balloon Text"/>
    <w:basedOn w:val="a"/>
    <w:link w:val="Char1"/>
    <w:uiPriority w:val="99"/>
    <w:semiHidden/>
    <w:unhideWhenUsed/>
    <w:rsid w:val="006A7A7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A7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2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1256</Words>
  <Characters>6785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PLAFOUTZI</dc:creator>
  <cp:keywords/>
  <dc:description/>
  <cp:lastModifiedBy>PLAFOUTZI</cp:lastModifiedBy>
  <cp:revision>43</cp:revision>
  <cp:lastPrinted>2019-05-28T11:21:00Z</cp:lastPrinted>
  <dcterms:created xsi:type="dcterms:W3CDTF">2019-05-24T05:43:00Z</dcterms:created>
  <dcterms:modified xsi:type="dcterms:W3CDTF">2019-05-28T11:24:00Z</dcterms:modified>
</cp:coreProperties>
</file>